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D1" w:rsidRPr="00870B77" w:rsidRDefault="004910AE">
      <w:pPr>
        <w:spacing w:line="420" w:lineRule="exact"/>
        <w:rPr>
          <w:rFonts w:ascii="黑体" w:eastAsia="黑体" w:hAnsi="黑体" w:cs="黑体"/>
          <w:sz w:val="32"/>
          <w:szCs w:val="32"/>
        </w:rPr>
      </w:pPr>
      <w:r w:rsidRPr="00870B77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7F73D1" w:rsidRDefault="004910AE">
      <w:pPr>
        <w:tabs>
          <w:tab w:val="left" w:pos="612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福建师范大学高质量“平安校园”创建任务分工表</w:t>
      </w:r>
    </w:p>
    <w:p w:rsidR="007F73D1" w:rsidRDefault="007F73D1">
      <w:pPr>
        <w:tabs>
          <w:tab w:val="left" w:pos="6120"/>
        </w:tabs>
        <w:rPr>
          <w:rFonts w:ascii="仿宋_GB2312" w:eastAsia="仿宋_GB2312" w:hAnsi="宋体"/>
          <w:b/>
          <w:sz w:val="24"/>
        </w:rPr>
      </w:pP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061"/>
        <w:gridCol w:w="1338"/>
        <w:gridCol w:w="8385"/>
        <w:gridCol w:w="2693"/>
      </w:tblGrid>
      <w:tr w:rsidR="007F73D1">
        <w:trPr>
          <w:trHeight w:val="980"/>
        </w:trPr>
        <w:tc>
          <w:tcPr>
            <w:tcW w:w="1087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一级</w:t>
            </w:r>
          </w:p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指标</w:t>
            </w: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二级</w:t>
            </w:r>
          </w:p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指标</w:t>
            </w:r>
          </w:p>
        </w:tc>
        <w:tc>
          <w:tcPr>
            <w:tcW w:w="1338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考评内容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工作任务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任务分工</w:t>
            </w:r>
          </w:p>
        </w:tc>
      </w:tr>
      <w:tr w:rsidR="007F73D1">
        <w:trPr>
          <w:trHeight w:val="1259"/>
        </w:trPr>
        <w:tc>
          <w:tcPr>
            <w:tcW w:w="1087" w:type="dxa"/>
            <w:vMerge w:val="restart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一、</w:t>
            </w:r>
          </w:p>
          <w:p w:rsidR="007F73D1" w:rsidRDefault="004910AE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组织</w:t>
            </w:r>
          </w:p>
          <w:p w:rsidR="007F73D1" w:rsidRDefault="004910AE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体系</w:t>
            </w: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领导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重视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7F73D1" w:rsidRDefault="004910AE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1.成立创建工作领导小组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）成立由校党政主要领导</w:t>
            </w:r>
            <w:r>
              <w:rPr>
                <w:rFonts w:ascii="仿宋_GB2312" w:eastAsia="仿宋_GB2312"/>
                <w:sz w:val="24"/>
              </w:rPr>
              <w:t>担任组长，分管领导及相关领导为副组长，校安委会成员单位负责人为成员的</w:t>
            </w:r>
            <w:r>
              <w:rPr>
                <w:rFonts w:ascii="仿宋_GB2312" w:eastAsia="仿宋_GB2312" w:hint="eastAsia"/>
                <w:sz w:val="24"/>
              </w:rPr>
              <w:t>高质量“平安校园”创建领导小组，各学院相应成立</w:t>
            </w:r>
            <w:r>
              <w:rPr>
                <w:rFonts w:ascii="仿宋_GB2312" w:eastAsia="仿宋_GB2312"/>
                <w:sz w:val="24"/>
              </w:rPr>
              <w:t>创建工作小组。(2)</w:t>
            </w:r>
            <w:r>
              <w:rPr>
                <w:rFonts w:ascii="仿宋_GB2312" w:eastAsia="仿宋_GB2312" w:hint="eastAsia"/>
                <w:sz w:val="24"/>
              </w:rPr>
              <w:t>制定创建实施方案，各学院</w:t>
            </w:r>
            <w:r>
              <w:rPr>
                <w:rFonts w:ascii="仿宋_GB2312" w:eastAsia="仿宋_GB2312"/>
                <w:sz w:val="24"/>
              </w:rPr>
              <w:t>结合实际，编制创建</w:t>
            </w:r>
            <w:r>
              <w:rPr>
                <w:rFonts w:ascii="仿宋_GB2312" w:eastAsia="仿宋_GB2312" w:hint="eastAsia"/>
                <w:sz w:val="24"/>
              </w:rPr>
              <w:t>任务</w:t>
            </w:r>
            <w:r>
              <w:rPr>
                <w:rFonts w:ascii="仿宋_GB2312" w:eastAsia="仿宋_GB2312"/>
                <w:sz w:val="24"/>
              </w:rPr>
              <w:t>清单。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保卫处，各单位</w:t>
            </w:r>
          </w:p>
        </w:tc>
      </w:tr>
      <w:tr w:rsidR="007F73D1">
        <w:trPr>
          <w:trHeight w:val="2151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</w:t>
            </w:r>
            <w:r>
              <w:rPr>
                <w:rFonts w:ascii="仿宋_GB2312" w:eastAsia="仿宋_GB2312" w:hint="eastAsia"/>
                <w:b/>
                <w:sz w:val="24"/>
              </w:rPr>
              <w:br/>
              <w:t>体系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2.建立责任体系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（1）学校对高质量“平安校园”创建任务</w:t>
            </w:r>
            <w:r>
              <w:rPr>
                <w:rFonts w:ascii="仿宋_GB2312" w:eastAsia="仿宋_GB2312" w:hAnsi="宋体"/>
                <w:sz w:val="24"/>
              </w:rPr>
              <w:t>进行分解，下发</w:t>
            </w:r>
            <w:r>
              <w:rPr>
                <w:rFonts w:ascii="仿宋_GB2312" w:eastAsia="仿宋_GB2312" w:hAnsi="宋体" w:hint="eastAsia"/>
                <w:sz w:val="24"/>
              </w:rPr>
              <w:t>学校各单位。</w:t>
            </w:r>
          </w:p>
          <w:p w:rsidR="007F73D1" w:rsidRDefault="004910AE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（2）学校</w:t>
            </w:r>
            <w:r>
              <w:rPr>
                <w:rFonts w:ascii="仿宋_GB2312" w:eastAsia="仿宋_GB2312" w:hAnsi="宋体"/>
                <w:sz w:val="24"/>
              </w:rPr>
              <w:t>和二级单位</w:t>
            </w:r>
            <w:r>
              <w:rPr>
                <w:rFonts w:ascii="仿宋_GB2312" w:eastAsia="仿宋_GB2312" w:hAnsi="宋体" w:hint="eastAsia"/>
                <w:sz w:val="24"/>
              </w:rPr>
              <w:t>签订年度综治安全稳定目标管理责任书，</w:t>
            </w:r>
            <w:r>
              <w:rPr>
                <w:rFonts w:ascii="仿宋_GB2312" w:eastAsia="仿宋_GB2312" w:hint="eastAsia"/>
                <w:sz w:val="24"/>
              </w:rPr>
              <w:t>领导班子成员按综治安全管理职责要求履职，认真制定、严格执行安全工作考核及奖惩制度。</w:t>
            </w:r>
          </w:p>
          <w:p w:rsidR="007F73D1" w:rsidRDefault="004910AE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（3）学校安全工作实行一票否决制，出现安全事故的相关责任人不得参加当年任何评优评先活动。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（1）保卫处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（2）（3）党政办公室，纪委综合室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纪检</w:t>
            </w:r>
            <w:r>
              <w:rPr>
                <w:rFonts w:ascii="仿宋_GB2312" w:eastAsia="仿宋_GB2312"/>
                <w:sz w:val="24"/>
              </w:rPr>
              <w:t>监察</w:t>
            </w:r>
            <w:r>
              <w:rPr>
                <w:rFonts w:ascii="仿宋_GB2312" w:eastAsia="仿宋_GB2312" w:hint="eastAsia"/>
                <w:sz w:val="24"/>
              </w:rPr>
              <w:t>室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组织部，文明办，保卫处，人事处，有关部门</w:t>
            </w:r>
          </w:p>
        </w:tc>
      </w:tr>
      <w:tr w:rsidR="007F73D1">
        <w:trPr>
          <w:trHeight w:val="114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部署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3.定期召开会议部署创建工作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numPr>
                <w:ilvl w:val="0"/>
                <w:numId w:val="1"/>
              </w:num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每学期至少召开1次专题会议研究部署创建工作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。</w:t>
            </w:r>
          </w:p>
          <w:p w:rsidR="007F73D1" w:rsidRDefault="004910AE">
            <w:pPr>
              <w:numPr>
                <w:ilvl w:val="0"/>
                <w:numId w:val="1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召开年度安全工作会议、</w:t>
            </w:r>
            <w:r>
              <w:rPr>
                <w:rFonts w:ascii="仿宋_GB2312" w:eastAsia="仿宋_GB2312" w:hAnsi="宋体"/>
                <w:spacing w:val="-8"/>
                <w:sz w:val="24"/>
              </w:rPr>
              <w:t>制定年度安全工作计划、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形成总结材料。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保卫处，各单位</w:t>
            </w:r>
          </w:p>
        </w:tc>
      </w:tr>
      <w:tr w:rsidR="007F73D1">
        <w:trPr>
          <w:trHeight w:val="841"/>
        </w:trPr>
        <w:tc>
          <w:tcPr>
            <w:tcW w:w="1087" w:type="dxa"/>
            <w:vMerge w:val="restart"/>
            <w:vAlign w:val="center"/>
          </w:tcPr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二、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机制</w:t>
            </w: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机制</w:t>
            </w: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机制</w:t>
            </w: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机制</w:t>
            </w: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机制</w:t>
            </w: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7F73D1">
            <w:pPr>
              <w:tabs>
                <w:tab w:val="left" w:pos="396"/>
              </w:tabs>
              <w:spacing w:line="31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7F73D1" w:rsidRDefault="004910AE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机制</w:t>
            </w: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制度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建设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4.健全制度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健全完善学校安全管理工作制度（预案）并汇编成册，包含：（1）</w:t>
            </w:r>
            <w:r>
              <w:rPr>
                <w:rFonts w:ascii="仿宋_GB2312" w:eastAsia="仿宋_GB2312" w:hAnsi="宋体" w:hint="eastAsia"/>
                <w:sz w:val="24"/>
              </w:rPr>
              <w:t>治安管理制度，门卫制度，消防安全管理制度（含视频监控中心24小时值守制度、视频监控中心查询制度）；（2）隐患排查制度；（3）学校教学、实验、实习、实训、社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会实践等安全制度；（4）</w:t>
            </w:r>
            <w:r>
              <w:rPr>
                <w:rFonts w:ascii="仿宋_GB2312" w:eastAsia="仿宋_GB2312" w:hAnsi="_x000B__x000C_" w:hint="eastAsia"/>
                <w:sz w:val="24"/>
              </w:rPr>
              <w:t>实验室危险化学品管理制度；（5）</w:t>
            </w:r>
            <w:r>
              <w:rPr>
                <w:rFonts w:ascii="仿宋_GB2312" w:eastAsia="仿宋_GB2312" w:hAnsi="宋体" w:hint="eastAsia"/>
                <w:sz w:val="24"/>
              </w:rPr>
              <w:t>食品卫生管理制度；（6）学生宿舍管理制度；（7）交通安全管理制度；（8）财产管理制度；（9）建筑工程管理制度</w:t>
            </w:r>
            <w:r>
              <w:rPr>
                <w:rFonts w:ascii="仿宋_GB2312" w:eastAsia="仿宋_GB2312" w:hAnsi="_x000B__x000C_" w:hint="eastAsia"/>
                <w:sz w:val="24"/>
              </w:rPr>
              <w:t>；（10）</w:t>
            </w:r>
            <w:r>
              <w:rPr>
                <w:rFonts w:ascii="仿宋_GB2312" w:eastAsia="仿宋_GB2312" w:hAnsi="宋体" w:hint="eastAsia"/>
                <w:sz w:val="24"/>
              </w:rPr>
              <w:t>校园网络管理制度；（11）安全保密制度；（12）大型集体活动申报审批制度；（13）设施设备安全管理制度；（14）电梯锅炉等特种设备检查维护使用规定；（15）重大危险源管理制度；（16）维稳工作制度（二级单位应成立相应组织）；（17）大学生思想动态研判制度；（18）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突发安全事件处置预案</w:t>
            </w:r>
            <w:r>
              <w:rPr>
                <w:rFonts w:ascii="仿宋_GB2312" w:eastAsia="仿宋_GB2312" w:hAnsi="宋体" w:hint="eastAsia"/>
                <w:sz w:val="24"/>
              </w:rPr>
              <w:t>（含舆论引导）；（19）应急、反恐演练预案。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5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（1）（2）（7）（8）（9）（12）（18）（19）保卫处，（11）（18）党政办公室，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（16）（18）宣传部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文明办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，(</w:t>
            </w:r>
            <w:r>
              <w:rPr>
                <w:rFonts w:ascii="仿宋_GB2312" w:eastAsia="仿宋_GB2312"/>
                <w:sz w:val="24"/>
              </w:rPr>
              <w:t>16</w:t>
            </w:r>
            <w:r>
              <w:rPr>
                <w:rFonts w:ascii="仿宋_GB2312" w:eastAsia="仿宋_GB2312" w:hint="eastAsia"/>
                <w:sz w:val="24"/>
              </w:rPr>
              <w:t>)教师工作部（处）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>16</w:t>
            </w:r>
            <w:r>
              <w:rPr>
                <w:rFonts w:ascii="仿宋_GB2312" w:eastAsia="仿宋_GB2312" w:hint="eastAsia"/>
                <w:sz w:val="24"/>
              </w:rPr>
              <w:t>)</w:t>
            </w:r>
            <w:r>
              <w:rPr>
                <w:rFonts w:ascii="仿宋_GB2312" w:eastAsia="仿宋_GB2312"/>
                <w:sz w:val="24"/>
              </w:rPr>
              <w:t>统战部，</w:t>
            </w:r>
            <w:r>
              <w:rPr>
                <w:rFonts w:ascii="仿宋_GB2312" w:eastAsia="仿宋_GB2312" w:hint="eastAsia"/>
                <w:sz w:val="24"/>
              </w:rPr>
              <w:t>（6）（17）(</w:t>
            </w: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)学生工作部（处），(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)</w:t>
            </w:r>
            <w:r>
              <w:rPr>
                <w:rFonts w:ascii="仿宋_GB2312" w:eastAsia="仿宋_GB2312"/>
                <w:sz w:val="24"/>
              </w:rPr>
              <w:t>教务处，</w:t>
            </w:r>
            <w:r>
              <w:rPr>
                <w:rFonts w:ascii="仿宋_GB2312" w:eastAsia="仿宋_GB2312" w:hint="eastAsia"/>
                <w:sz w:val="24"/>
              </w:rPr>
              <w:t>（5）（6）（14）后勤管理处，（9）基建处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（4）（13）（15）实验室</w:t>
            </w:r>
            <w:r>
              <w:rPr>
                <w:rFonts w:ascii="仿宋_GB2312" w:eastAsia="仿宋_GB2312"/>
                <w:sz w:val="24"/>
              </w:rPr>
              <w:t>与设备管理处，</w:t>
            </w:r>
            <w:r>
              <w:rPr>
                <w:rFonts w:ascii="仿宋_GB2312" w:eastAsia="仿宋_GB2312" w:hint="eastAsia"/>
                <w:sz w:val="24"/>
              </w:rPr>
              <w:t>（10）(</w:t>
            </w: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)网络与数据中心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7F73D1">
        <w:trPr>
          <w:trHeight w:val="335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日常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</w:t>
            </w: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日常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</w:t>
            </w: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日常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</w:t>
            </w: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日常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</w:t>
            </w: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5.日常安全检查与隐患排查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numPr>
                <w:ilvl w:val="0"/>
                <w:numId w:val="2"/>
              </w:num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非特殊时段（不含校庆日、新生报到日等）对外来人员与车辆进出学校进行查验、登记。</w:t>
            </w:r>
          </w:p>
          <w:p w:rsidR="007F73D1" w:rsidRDefault="004910AE">
            <w:pPr>
              <w:numPr>
                <w:ilvl w:val="0"/>
                <w:numId w:val="2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落实校级领导带班（值班）制度；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设置总值班室；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节假日、重大活动、敏感时段期间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实行24小时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值班。</w:t>
            </w:r>
          </w:p>
          <w:p w:rsidR="007F73D1" w:rsidRDefault="004910AE">
            <w:pPr>
              <w:numPr>
                <w:ilvl w:val="0"/>
                <w:numId w:val="2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落实日常安全检查（领导带队、专人检查，检查台账齐全），制定检查工作方案，做好隐患整改</w:t>
            </w:r>
            <w:r>
              <w:rPr>
                <w:rFonts w:ascii="仿宋_GB2312" w:eastAsia="仿宋_GB2312" w:hAnsi="宋体"/>
                <w:spacing w:val="-4"/>
                <w:sz w:val="24"/>
              </w:rPr>
              <w:t>闭环管理工作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。</w:t>
            </w:r>
          </w:p>
          <w:p w:rsidR="007F73D1" w:rsidRDefault="004910AE">
            <w:pPr>
              <w:numPr>
                <w:ilvl w:val="0"/>
                <w:numId w:val="2"/>
              </w:num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做好学生异常情况（包括重大身体与心理疾病）的摸排工作。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）保卫处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）党政办公室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</w:t>
            </w:r>
            <w:r>
              <w:rPr>
                <w:rFonts w:ascii="仿宋_GB2312" w:eastAsia="仿宋_GB2312"/>
                <w:sz w:val="24"/>
              </w:rPr>
              <w:t>部</w:t>
            </w:r>
            <w:r>
              <w:rPr>
                <w:rFonts w:ascii="仿宋_GB2312" w:eastAsia="仿宋_GB2312" w:hint="eastAsia"/>
                <w:sz w:val="24"/>
              </w:rPr>
              <w:t>（处）</w:t>
            </w:r>
            <w:r>
              <w:rPr>
                <w:rFonts w:ascii="仿宋_GB2312" w:eastAsia="仿宋_GB2312"/>
                <w:sz w:val="24"/>
              </w:rPr>
              <w:t>，保卫处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各学院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）保卫处</w:t>
            </w:r>
            <w:r>
              <w:rPr>
                <w:rFonts w:ascii="仿宋_GB2312" w:eastAsia="仿宋_GB2312"/>
                <w:sz w:val="24"/>
              </w:rPr>
              <w:t>，文明办，</w:t>
            </w:r>
            <w:r>
              <w:rPr>
                <w:rFonts w:ascii="仿宋_GB2312" w:eastAsia="仿宋_GB2312" w:hint="eastAsia"/>
                <w:sz w:val="24"/>
              </w:rPr>
              <w:t>学生工作</w:t>
            </w:r>
            <w:r>
              <w:rPr>
                <w:rFonts w:ascii="仿宋_GB2312" w:eastAsia="仿宋_GB2312"/>
                <w:sz w:val="24"/>
              </w:rPr>
              <w:t>部</w:t>
            </w:r>
            <w:r>
              <w:rPr>
                <w:rFonts w:ascii="仿宋_GB2312" w:eastAsia="仿宋_GB2312" w:hint="eastAsia"/>
                <w:sz w:val="24"/>
              </w:rPr>
              <w:t>（处）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后勤管理处，实验室与设备管理处</w:t>
            </w:r>
            <w:r>
              <w:rPr>
                <w:rFonts w:ascii="仿宋_GB2312" w:eastAsia="仿宋_GB2312"/>
                <w:sz w:val="24"/>
              </w:rPr>
              <w:t>，各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7F73D1" w:rsidRDefault="004910AE">
            <w:pPr>
              <w:spacing w:line="310" w:lineRule="exact"/>
            </w:pPr>
            <w:r>
              <w:rPr>
                <w:rFonts w:ascii="仿宋_GB2312" w:eastAsia="仿宋_GB2312" w:hint="eastAsia"/>
                <w:sz w:val="24"/>
              </w:rPr>
              <w:t>（4）学生工作部（处）</w:t>
            </w:r>
            <w:r>
              <w:rPr>
                <w:rFonts w:ascii="仿宋_GB2312" w:eastAsia="仿宋_GB2312"/>
                <w:sz w:val="24"/>
              </w:rPr>
              <w:t>，校医院，各学院</w:t>
            </w:r>
          </w:p>
        </w:tc>
      </w:tr>
      <w:tr w:rsidR="007F73D1">
        <w:trPr>
          <w:trHeight w:val="4418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tabs>
                <w:tab w:val="left" w:pos="396"/>
              </w:tabs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6.消防管理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（1）严格执行《福建省学校消防安全管理制度》和</w:t>
            </w:r>
            <w:r>
              <w:rPr>
                <w:rFonts w:ascii="仿宋_GB2312" w:eastAsia="仿宋_GB2312"/>
                <w:sz w:val="24"/>
              </w:rPr>
              <w:t>消防设施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器材维护管理制度</w:t>
            </w:r>
            <w:r>
              <w:rPr>
                <w:rFonts w:ascii="仿宋_GB2312" w:eastAsia="仿宋_GB2312" w:hint="eastAsia"/>
                <w:sz w:val="24"/>
              </w:rPr>
              <w:t>，学校每年与二级单位签订消防安全责任书，明确各级消防安全</w:t>
            </w:r>
            <w:r>
              <w:rPr>
                <w:rFonts w:ascii="仿宋_GB2312" w:eastAsia="仿宋_GB2312"/>
                <w:sz w:val="24"/>
              </w:rPr>
              <w:t>责任人。</w:t>
            </w:r>
          </w:p>
          <w:p w:rsidR="007F73D1" w:rsidRDefault="004910AE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（2）消防设施、器材符合</w:t>
            </w:r>
            <w:r>
              <w:rPr>
                <w:rFonts w:ascii="仿宋_GB2312" w:eastAsia="仿宋_GB2312"/>
                <w:sz w:val="24"/>
              </w:rPr>
              <w:t>使用年限要求</w:t>
            </w:r>
            <w:r>
              <w:rPr>
                <w:rFonts w:ascii="仿宋_GB2312" w:eastAsia="仿宋_GB2312" w:hint="eastAsia"/>
                <w:sz w:val="24"/>
              </w:rPr>
              <w:t xml:space="preserve">，未埋压、圈占、损毁、拆除消防栓，未涂抹、遮挡消防标识，消防标识齐全，安全出口未上锁；不占用消防、疏散、供水通道，未在安全出口或疏散通道上安装栅栏等影响疏散的障碍物。 </w:t>
            </w:r>
          </w:p>
          <w:p w:rsidR="007F73D1" w:rsidRDefault="004910AE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（3）电动车使用过载保护充电装备，不得将电动车或电动车电池带进楼内停放或充电，不得从楼内外私拉电线充电。</w:t>
            </w:r>
          </w:p>
          <w:p w:rsidR="007F73D1" w:rsidRDefault="004910AE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（4）无违规用火、用电现象（不得在学生宿舍内吸烟、乱拉乱接电源、不得违规使用大功率电器、乱点明火）。</w:t>
            </w:r>
          </w:p>
          <w:p w:rsidR="007F73D1" w:rsidRDefault="004910AE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（5）学校按规定设立义务消防队，</w:t>
            </w:r>
            <w:r>
              <w:rPr>
                <w:rFonts w:ascii="仿宋_GB2312" w:eastAsia="仿宋_GB2312"/>
                <w:sz w:val="24"/>
              </w:rPr>
              <w:t>每学期开展消防演练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7F73D1" w:rsidRDefault="004910AE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（6）定期对消防控制室的值班、操作人员和特种作业人员开展培训、考核；学校安全管理人员、保安员能熟练使用操作基本消防设施、器材。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（1）保卫处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（2）保卫处，后勤管理处，资产管理处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资产经营有限公司，教务处，实验室与设备管理处，各单位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（3）（4）保卫处，学生工作部（处）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后勤管理处，基建处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各单位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）保卫处，后勤管理处，各学院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（6）后勤管理处，</w:t>
            </w:r>
            <w:r>
              <w:rPr>
                <w:rFonts w:ascii="仿宋_GB2312" w:eastAsia="仿宋_GB2312"/>
                <w:sz w:val="24"/>
              </w:rPr>
              <w:t>保卫处，各单位</w:t>
            </w:r>
          </w:p>
        </w:tc>
      </w:tr>
      <w:tr w:rsidR="007F73D1">
        <w:trPr>
          <w:trHeight w:val="302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7.食品卫生安全管理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学校食堂餐饮、食品商店（副食品店、超市和餐饮点）证照齐全，从业人员持健康证上岗。</w:t>
            </w:r>
          </w:p>
          <w:p w:rsidR="007F73D1" w:rsidRDefault="004910AE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食堂卫生管理制度上墙；本年度食品索证材料、进货凭证及台账、食品留样记录齐全。</w:t>
            </w:r>
          </w:p>
          <w:p w:rsidR="007F73D1" w:rsidRDefault="004910AE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厨房和就餐场所卫生状况整洁；饮用水卫生、安全，有专人负责、管理；食堂防蝇、防鼠和消毒设施设备齐全；无“三无”商品、过期食品。</w:t>
            </w:r>
          </w:p>
          <w:p w:rsidR="007F73D1" w:rsidRDefault="004910AE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制定并落实</w:t>
            </w:r>
            <w:r>
              <w:rPr>
                <w:rFonts w:ascii="仿宋_GB2312" w:eastAsia="仿宋_GB2312" w:hint="eastAsia"/>
                <w:sz w:val="24"/>
              </w:rPr>
              <w:t>防中毒、投毒等安全措施。</w:t>
            </w:r>
          </w:p>
          <w:p w:rsidR="007F73D1" w:rsidRDefault="004910AE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食堂食品加工场所按照“互联网+明厨亮灶”建设。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后勤管理处</w:t>
            </w:r>
          </w:p>
        </w:tc>
      </w:tr>
      <w:tr w:rsidR="007F73D1">
        <w:trPr>
          <w:trHeight w:val="117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8.交通安全管理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（1）校内道路交通安全管理规范,校园内交通秩序良好。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（2）校内交通规划合理，道路交通标识、标牌完备；机动车辆进出有序；机动车辆按规定停放；学生无乘坐非法营运车辆上下学。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（3）持续深入开展校园电动自行车专项治理工作，师生员工严格遵守学</w:t>
            </w:r>
            <w:r>
              <w:rPr>
                <w:rFonts w:ascii="仿宋_GB2312" w:eastAsia="仿宋_GB2312" w:hAnsi="宋体"/>
                <w:sz w:val="24"/>
              </w:rPr>
              <w:t>校交通安全</w:t>
            </w:r>
            <w:r>
              <w:rPr>
                <w:rFonts w:ascii="仿宋_GB2312" w:eastAsia="仿宋_GB2312" w:hAnsi="宋体" w:hint="eastAsia"/>
                <w:sz w:val="24"/>
              </w:rPr>
              <w:t>管理规定，不骑行违规电动自行车。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</w:t>
            </w:r>
            <w:r>
              <w:rPr>
                <w:rFonts w:ascii="仿宋_GB2312" w:eastAsia="仿宋_GB2312"/>
                <w:sz w:val="24"/>
              </w:rPr>
              <w:t>各单位</w:t>
            </w:r>
          </w:p>
        </w:tc>
      </w:tr>
      <w:tr w:rsidR="007F73D1">
        <w:trPr>
          <w:trHeight w:val="157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9.建筑安全管理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（1）学校建筑物投入使用有通过工程竣工验收。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（2）校内无危房投入使用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危墙、危坎附近有防护措施。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（3）校内在建工程实行封闭管理，设立必要的安全防护和警告标识。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（1）（3）基建处，（2）资产管理处，后勤管理处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基建处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资产经营有限公司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各相关单位</w:t>
            </w:r>
          </w:p>
        </w:tc>
      </w:tr>
      <w:tr w:rsidR="007F73D1">
        <w:trPr>
          <w:trHeight w:val="162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10.实验室安全管理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（1）落实《高等</w:t>
            </w:r>
            <w:r>
              <w:rPr>
                <w:rFonts w:ascii="仿宋_GB2312" w:eastAsia="仿宋_GB2312"/>
                <w:sz w:val="24"/>
              </w:rPr>
              <w:t>学校</w:t>
            </w:r>
            <w:r>
              <w:rPr>
                <w:rFonts w:ascii="仿宋_GB2312" w:eastAsia="仿宋_GB2312" w:hint="eastAsia"/>
                <w:sz w:val="24"/>
              </w:rPr>
              <w:t>实验室</w:t>
            </w:r>
            <w:r>
              <w:rPr>
                <w:rFonts w:ascii="仿宋_GB2312" w:eastAsia="仿宋_GB2312"/>
                <w:sz w:val="24"/>
              </w:rPr>
              <w:t>安全规范》</w:t>
            </w:r>
            <w:r>
              <w:rPr>
                <w:rFonts w:ascii="仿宋_GB2312" w:eastAsia="仿宋_GB2312" w:hint="eastAsia"/>
                <w:sz w:val="24"/>
              </w:rPr>
              <w:t>要求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教室、教学实验室安全制度健全并上墙。做好实验室安全隐患排查整改的闭环管理工作。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（2）建立危险化学品分布档案和重大危险源数据库，做好福建省危险化学品风险分布信息系统信息填报工作。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（3）做好实验室</w:t>
            </w:r>
            <w:r>
              <w:rPr>
                <w:rFonts w:ascii="仿宋_GB2312" w:eastAsia="仿宋_GB2312"/>
                <w:sz w:val="24"/>
              </w:rPr>
              <w:t>废弃物</w:t>
            </w:r>
            <w:r>
              <w:rPr>
                <w:rFonts w:ascii="仿宋_GB2312" w:eastAsia="仿宋_GB2312" w:hint="eastAsia"/>
                <w:sz w:val="24"/>
              </w:rPr>
              <w:t>处置工作，若发现校内存在氰化钠、硝化棉等重大危险源，及时上报并做好管控工作。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（1）实验室与设备管理处，教务处</w:t>
            </w:r>
            <w:r>
              <w:rPr>
                <w:rFonts w:ascii="仿宋_GB2312" w:eastAsia="仿宋_GB2312"/>
                <w:sz w:val="24"/>
              </w:rPr>
              <w:t>，各学院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（2）（3）实验室与设备管理处</w:t>
            </w:r>
            <w:r>
              <w:rPr>
                <w:rFonts w:ascii="仿宋_GB2312" w:eastAsia="仿宋_GB2312"/>
                <w:sz w:val="24"/>
              </w:rPr>
              <w:t>，相关学院</w:t>
            </w:r>
          </w:p>
        </w:tc>
      </w:tr>
      <w:tr w:rsidR="007F73D1">
        <w:trPr>
          <w:trHeight w:val="108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11.学生考勤管理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（1）制定并落实学生考勤管理制度。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（2）实行每天查铺登记。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（3）学生请假手续台账完整。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学生工作部（处），各学院</w:t>
            </w:r>
          </w:p>
        </w:tc>
      </w:tr>
      <w:tr w:rsidR="007F73D1">
        <w:trPr>
          <w:trHeight w:val="136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12.学生宿舍管理</w:t>
            </w:r>
          </w:p>
        </w:tc>
        <w:tc>
          <w:tcPr>
            <w:tcW w:w="8385" w:type="dxa"/>
            <w:vAlign w:val="center"/>
          </w:tcPr>
          <w:p w:rsidR="007F73D1" w:rsidRDefault="007F73D1">
            <w:pPr>
              <w:spacing w:line="310" w:lineRule="exact"/>
              <w:rPr>
                <w:rFonts w:ascii="仿宋_GB2312" w:eastAsia="仿宋_GB2312"/>
                <w:sz w:val="24"/>
              </w:rPr>
            </w:pP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（1）每栋学生宿舍（公寓）配备楼管员，落实人员来访和物品登记制度且台账完整。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（2）辅导员进驻学生宿舍（公寓），宿舍（公寓）管理规范、卫生整洁、无安全隐患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7F73D1" w:rsidRDefault="007F73D1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后勤管理处，学生工作部（处），各学院</w:t>
            </w:r>
          </w:p>
        </w:tc>
      </w:tr>
      <w:tr w:rsidR="007F73D1">
        <w:trPr>
          <w:trHeight w:val="986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13.大型活动管理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人以上的大型活动、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人以上的外出活动或重要活动，实行登记报备</w:t>
            </w:r>
            <w:r>
              <w:rPr>
                <w:rFonts w:ascii="仿宋_GB2312" w:eastAsia="仿宋_GB2312"/>
                <w:sz w:val="24"/>
              </w:rPr>
              <w:t>或报批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建立</w:t>
            </w:r>
            <w:r>
              <w:rPr>
                <w:rFonts w:ascii="仿宋_GB2312" w:eastAsia="仿宋_GB2312" w:hint="eastAsia"/>
                <w:sz w:val="24"/>
              </w:rPr>
              <w:t>工作台账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健全活动安全预案，有明确的组织者和责任人。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学生工作部（处），校团委，各学院</w:t>
            </w:r>
          </w:p>
        </w:tc>
      </w:tr>
      <w:tr w:rsidR="007F73D1">
        <w:trPr>
          <w:trHeight w:val="109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14.突发事件处置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（1）建立校园突发事件处置工作预案和“校园</w:t>
            </w:r>
            <w:r>
              <w:rPr>
                <w:rFonts w:ascii="仿宋_GB2312" w:eastAsia="仿宋_GB2312"/>
                <w:sz w:val="24"/>
              </w:rPr>
              <w:t>110</w:t>
            </w:r>
            <w:r>
              <w:rPr>
                <w:rFonts w:ascii="仿宋_GB2312" w:eastAsia="仿宋_GB2312" w:hint="eastAsia"/>
                <w:sz w:val="24"/>
              </w:rPr>
              <w:t>”快速反应组织，严格落实校级领导带班制度和保卫、学工等部门干部值班制度，及时妥善应对各类突发事件。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（2）发生安全事故，</w:t>
            </w:r>
            <w:r>
              <w:rPr>
                <w:rFonts w:ascii="仿宋_GB2312" w:eastAsia="仿宋_GB2312"/>
                <w:sz w:val="24"/>
              </w:rPr>
              <w:t>学校主要领导或分管领导</w:t>
            </w:r>
            <w:r>
              <w:rPr>
                <w:rFonts w:ascii="仿宋_GB2312" w:eastAsia="仿宋_GB2312" w:hint="eastAsia"/>
                <w:sz w:val="24"/>
              </w:rPr>
              <w:t>及时</w:t>
            </w:r>
            <w:r>
              <w:rPr>
                <w:rFonts w:ascii="仿宋_GB2312" w:eastAsia="仿宋_GB2312"/>
                <w:sz w:val="24"/>
              </w:rPr>
              <w:t>赶到现场处置，学校及时向上级教育主管部门报告。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保卫处，党政办公室，学生工作部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各单位</w:t>
            </w:r>
          </w:p>
        </w:tc>
      </w:tr>
      <w:tr w:rsidR="007F73D1">
        <w:trPr>
          <w:trHeight w:val="138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15.网络安全和安全保密管理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（1）遵守《中华人民共和国国家安全法》和《中华人民共和国保守国家秘密法》，做好学校安全保密工作。机密文件、档案资料由专人保管，专柜存放。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</w:t>
            </w:r>
            <w:r>
              <w:rPr>
                <w:rFonts w:ascii="仿宋_GB2312" w:eastAsia="仿宋_GB2312" w:hint="eastAsia"/>
                <w:sz w:val="24"/>
              </w:rPr>
              <w:t>学校上网场所管理规范，上网实行实名制，校内无违规、违法设置的网站、网吧。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）网络信息管理制度健全，网络舆情预警和干预等制度落实，工作开展有力、有效。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（1）党政办公室</w:t>
            </w:r>
            <w:r>
              <w:rPr>
                <w:rFonts w:ascii="仿宋_GB2312" w:eastAsia="仿宋_GB2312"/>
                <w:sz w:val="24"/>
              </w:rPr>
              <w:t>，各单位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（2）各相关单位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3）</w:t>
            </w:r>
            <w:r>
              <w:rPr>
                <w:rFonts w:ascii="仿宋_GB2312" w:eastAsia="仿宋_GB2312" w:hint="eastAsia"/>
                <w:sz w:val="24"/>
              </w:rPr>
              <w:t>宣传部</w:t>
            </w:r>
          </w:p>
        </w:tc>
      </w:tr>
      <w:tr w:rsidR="007F73D1">
        <w:trPr>
          <w:trHeight w:val="1284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16.校园环境管理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（1）对经批准设立的经营性场所（超市、小卖部等）进行有效管理、定期检查，并建立检查台账。经营场所无私自变更经营业务、扩大经营范围，无在店门外摆摊经营的现象。</w:t>
            </w:r>
          </w:p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（2）校内无游商摊点。</w:t>
            </w:r>
          </w:p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（3）校园场地无出租用于可能危及师生员工安全、影响师生员工身心健康的活动。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后勤管理处，资产管理处，资产经营有限公司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保卫处</w:t>
            </w:r>
          </w:p>
        </w:tc>
      </w:tr>
      <w:tr w:rsidR="007F73D1">
        <w:trPr>
          <w:trHeight w:val="73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17.财产安全管理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（1）师生员工无参与校园贷、套路贷。</w:t>
            </w:r>
          </w:p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（2）学生无参与传销、遭受电信网络诈骗。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教师工作部（处），学生工作</w:t>
            </w:r>
            <w:r>
              <w:rPr>
                <w:rFonts w:ascii="仿宋_GB2312" w:eastAsia="仿宋_GB2312"/>
                <w:sz w:val="24"/>
              </w:rPr>
              <w:t>部</w:t>
            </w:r>
            <w:r>
              <w:rPr>
                <w:rFonts w:ascii="仿宋_GB2312" w:eastAsia="仿宋_GB2312" w:hint="eastAsia"/>
                <w:sz w:val="24"/>
              </w:rPr>
              <w:t>（处）</w:t>
            </w:r>
            <w:r>
              <w:rPr>
                <w:rFonts w:ascii="仿宋_GB2312" w:eastAsia="仿宋_GB2312"/>
                <w:sz w:val="24"/>
              </w:rPr>
              <w:t>，保卫处</w:t>
            </w:r>
          </w:p>
        </w:tc>
      </w:tr>
      <w:tr w:rsidR="007F73D1">
        <w:trPr>
          <w:trHeight w:val="111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18.防范黄赌毒管理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numPr>
                <w:ilvl w:val="0"/>
                <w:numId w:val="4"/>
              </w:numPr>
              <w:spacing w:line="340" w:lineRule="exact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采取措施防范和遏制涉黄涉赌涉毒事件的发生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。</w:t>
            </w:r>
          </w:p>
          <w:p w:rsidR="007F73D1" w:rsidRDefault="004910A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（2）</w:t>
            </w:r>
            <w:r>
              <w:rPr>
                <w:rFonts w:ascii="仿宋_GB2312" w:eastAsia="仿宋_GB2312" w:hAnsi="宋体" w:hint="eastAsia"/>
                <w:sz w:val="24"/>
              </w:rPr>
              <w:t>校内公共场所和学校网络平台无存在违背公序良俗、乱涂乱画的污字秽图等涉黄涉赌涉毒信息。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（1）保卫处，教师工作部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</w:t>
            </w:r>
            <w:r>
              <w:rPr>
                <w:rFonts w:ascii="仿宋_GB2312" w:eastAsia="仿宋_GB2312"/>
                <w:sz w:val="24"/>
              </w:rPr>
              <w:t>部，各单位</w:t>
            </w:r>
            <w:r>
              <w:rPr>
                <w:rFonts w:ascii="仿宋_GB2312" w:eastAsia="仿宋_GB2312" w:hint="eastAsia"/>
                <w:sz w:val="24"/>
              </w:rPr>
              <w:t>（2）后勤管理处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宣传部</w:t>
            </w:r>
            <w:r>
              <w:rPr>
                <w:rFonts w:ascii="仿宋_GB2312" w:eastAsia="仿宋_GB2312"/>
                <w:sz w:val="24"/>
              </w:rPr>
              <w:t>，保卫处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各单位</w:t>
            </w:r>
          </w:p>
        </w:tc>
      </w:tr>
      <w:tr w:rsidR="007F73D1">
        <w:trPr>
          <w:trHeight w:val="205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宣传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19.安全教育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（1）制定年度安全教育计划，将安全知识、法制教育、生命教育、禁毒教育、防传销、防电信诈骗等宣传教育纳入教育培训内容。在新生入学后、就业前以及实习实训、社会实践等校外活动前开展安全防范和</w:t>
            </w:r>
            <w:r>
              <w:rPr>
                <w:rFonts w:ascii="仿宋_GB2312" w:eastAsia="仿宋_GB2312"/>
                <w:sz w:val="24"/>
              </w:rPr>
              <w:t>遵纪守法</w:t>
            </w:r>
            <w:r>
              <w:rPr>
                <w:rFonts w:ascii="仿宋_GB2312" w:eastAsia="仿宋_GB2312" w:hint="eastAsia"/>
                <w:sz w:val="24"/>
              </w:rPr>
              <w:t>教育。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（2）认真组织开展国家安全、交通安全、消防安全等专题宣传教育活动或</w:t>
            </w:r>
            <w:r>
              <w:rPr>
                <w:rFonts w:ascii="仿宋_GB2312" w:eastAsia="仿宋_GB2312"/>
                <w:sz w:val="24"/>
              </w:rPr>
              <w:t>知识竞赛</w:t>
            </w:r>
            <w:r>
              <w:rPr>
                <w:rFonts w:ascii="仿宋_GB2312" w:eastAsia="仿宋_GB2312" w:hint="eastAsia"/>
                <w:sz w:val="24"/>
              </w:rPr>
              <w:t>，校内设有安全宣传标语、专栏和网页，并及时更新，</w:t>
            </w:r>
            <w:r>
              <w:rPr>
                <w:rFonts w:ascii="仿宋_GB2312" w:eastAsia="仿宋_GB2312"/>
                <w:sz w:val="24"/>
              </w:rPr>
              <w:t>安全宣传教育网页设</w:t>
            </w:r>
            <w:r>
              <w:rPr>
                <w:rFonts w:ascii="仿宋_GB2312" w:eastAsia="仿宋_GB2312" w:hint="eastAsia"/>
                <w:sz w:val="24"/>
              </w:rPr>
              <w:t>高质量“平安校园”创建</w:t>
            </w:r>
            <w:r>
              <w:rPr>
                <w:rFonts w:ascii="仿宋_GB2312" w:eastAsia="仿宋_GB2312"/>
                <w:sz w:val="24"/>
              </w:rPr>
              <w:t>专栏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保卫处，宣传部，学生工作部，校团委，各学院</w:t>
            </w:r>
          </w:p>
        </w:tc>
      </w:tr>
      <w:tr w:rsidR="007F73D1">
        <w:trPr>
          <w:trHeight w:val="151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7F73D1" w:rsidRDefault="004910AE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20.心理健康教育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（1）重视学生的心理调节和心理健康教育，开设相关课程。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（2）建立校、院（系）、学生班级、宿舍四级心理健康教育工作网络。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（3）建立学生心理危机预防与干预体系，每年开展新生心理健康普查。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（4）建立学生心理健康档案和《学生心理危机预警库》，实行一人一档（册）、定期跟踪、动态管理，有效防止和减少学生因心理问题出现自杀、出走等事件。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学生工作部（处），教务处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7F73D1">
        <w:trPr>
          <w:trHeight w:val="102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21.应急反恐演练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（1）重视应急、反恐演练工作，应急反恐演练预案完善、设备器材齐全。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（2）每学年开展不少于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次应急演练（防火、防震、防恐、防踩踏等），并对演练效果进行总结评估。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保卫处，学生工作部（处），后勤管理处，校医院，各学院</w:t>
            </w:r>
          </w:p>
        </w:tc>
      </w:tr>
      <w:tr w:rsidR="007F73D1">
        <w:trPr>
          <w:trHeight w:val="197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专项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考评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7F73D1" w:rsidRDefault="004910AE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mallCaps/>
                <w:sz w:val="24"/>
              </w:rPr>
              <w:t>22.扫黑除恶专项斗争工作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mallCaps/>
                <w:sz w:val="24"/>
              </w:rPr>
              <w:t>（1）认真落实中央和省委、省政府关于扫黑除恶专项斗争工作决策部署，及时成立领导小组（或工作机构）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7F73D1" w:rsidRDefault="004910A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（2）把扫黑除恶斗争教育领域整治工作纳入校领导重要议事日程，定期听取有关工作汇报和研究扫黑除恶斗争教育领域整治工作。</w:t>
            </w:r>
          </w:p>
          <w:p w:rsidR="007F73D1" w:rsidRDefault="004910A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全面摸排校园及周边私设宗教聚会点，按要求做好排查摸底，落实一点一策、依法处理。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（4）把宣传贯彻《反有组织犯罪法》作为常态化推进扫黑除恶斗争的重要任务，在课堂教学主渠道、形势政策课或安全教育课组织学生学习《反有组织犯罪法》。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保卫处，党政办公室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教师工作部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宣传部，统战部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学生工作部（处），各单位</w:t>
            </w:r>
          </w:p>
        </w:tc>
      </w:tr>
      <w:tr w:rsidR="007F73D1">
        <w:trPr>
          <w:trHeight w:val="237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23.维稳工作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建立校、院（系）、班级三级安全稳定工作信息员队伍，及时收集、研究、处置师生员工思想及安全稳定信息动态；对获取的重要信息第一时间向上级和主管部门报送，未出现不报、迟报、漏报、瞒报现象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（2）建立并落实大学生思想动态及涉校舆情信息分析研判制度，每学期至少开展分析研判3次。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（3）及时</w:t>
            </w:r>
            <w:r>
              <w:rPr>
                <w:rFonts w:ascii="仿宋_GB2312" w:eastAsia="仿宋_GB2312"/>
                <w:sz w:val="24"/>
              </w:rPr>
              <w:t>对</w:t>
            </w:r>
            <w:r>
              <w:rPr>
                <w:rFonts w:ascii="仿宋_GB2312" w:eastAsia="仿宋_GB2312" w:hint="eastAsia"/>
                <w:sz w:val="24"/>
              </w:rPr>
              <w:t>师生员</w:t>
            </w:r>
            <w:r>
              <w:rPr>
                <w:rFonts w:ascii="仿宋_GB2312" w:eastAsia="仿宋_GB2312"/>
                <w:sz w:val="24"/>
              </w:rPr>
              <w:t>工的宗教信仰进行摸排，</w:t>
            </w:r>
            <w:r>
              <w:rPr>
                <w:rFonts w:ascii="仿宋_GB2312" w:eastAsia="仿宋_GB2312" w:hint="eastAsia"/>
                <w:sz w:val="24"/>
              </w:rPr>
              <w:t>严防师生员工被非法</w:t>
            </w:r>
            <w:r>
              <w:rPr>
                <w:rFonts w:ascii="仿宋_GB2312" w:eastAsia="仿宋_GB2312"/>
                <w:sz w:val="24"/>
              </w:rPr>
              <w:t>宗教及</w:t>
            </w:r>
            <w:r>
              <w:rPr>
                <w:rFonts w:ascii="仿宋_GB2312" w:eastAsia="仿宋_GB2312" w:hint="eastAsia"/>
                <w:sz w:val="24"/>
              </w:rPr>
              <w:t>邪教组织拉拢并参与相关活动。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）学校对学术交流、讲坛、论坛、刊物以及宣传阵地等实行审查审批制度，并建立审批工作档案。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（1）党政办公室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保卫处，宣传部，教师工作部（处）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学生工作部（处），各单位（2）学生工作部（处）,</w:t>
            </w:r>
            <w:r>
              <w:rPr>
                <w:rFonts w:ascii="仿宋_GB2312" w:eastAsia="仿宋_GB2312"/>
                <w:sz w:val="24"/>
              </w:rPr>
              <w:t>宣传部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党政办公室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宣传部，统战部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教师工作部（处）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学生工作部（处），保卫处，各单位</w:t>
            </w:r>
          </w:p>
          <w:p w:rsidR="007F73D1" w:rsidRDefault="004910A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）宣传部，社会科学处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科学技术</w:t>
            </w:r>
            <w:r>
              <w:rPr>
                <w:rFonts w:ascii="仿宋_GB2312" w:eastAsia="仿宋_GB2312"/>
                <w:sz w:val="24"/>
              </w:rPr>
              <w:t>处，国际</w:t>
            </w:r>
            <w:r>
              <w:rPr>
                <w:rFonts w:ascii="仿宋_GB2312" w:eastAsia="仿宋_GB2312" w:hint="eastAsia"/>
                <w:sz w:val="24"/>
              </w:rPr>
              <w:t>合作</w:t>
            </w:r>
            <w:r>
              <w:rPr>
                <w:rFonts w:ascii="仿宋_GB2312" w:eastAsia="仿宋_GB2312"/>
                <w:sz w:val="24"/>
              </w:rPr>
              <w:t>与交流处，</w:t>
            </w:r>
            <w:r>
              <w:rPr>
                <w:rFonts w:ascii="仿宋_GB2312" w:eastAsia="仿宋_GB2312" w:hint="eastAsia"/>
                <w:sz w:val="24"/>
              </w:rPr>
              <w:t>各单位</w:t>
            </w:r>
          </w:p>
        </w:tc>
      </w:tr>
      <w:tr w:rsidR="007F73D1">
        <w:trPr>
          <w:trHeight w:val="2120"/>
        </w:trPr>
        <w:tc>
          <w:tcPr>
            <w:tcW w:w="1087" w:type="dxa"/>
            <w:vMerge w:val="restart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三、</w:t>
            </w:r>
          </w:p>
          <w:p w:rsidR="007F73D1" w:rsidRDefault="004910AE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条件</w:t>
            </w:r>
          </w:p>
          <w:p w:rsidR="007F73D1" w:rsidRDefault="004910AE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保障</w:t>
            </w:r>
          </w:p>
          <w:p w:rsidR="007F73D1" w:rsidRDefault="007F73D1">
            <w:pPr>
              <w:spacing w:line="31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队伍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保障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24.安全管理队伍保障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（1）按照“四个统一”（统一基本招录条件、统一基本培训要求、统一基本服装标识、统一基本服务标准）规范保安员队伍，配齐安保器材。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（2）专（兼）职安全管理人员（含保安员）配备应不少于在校生数的2‰；</w:t>
            </w:r>
            <w:r>
              <w:rPr>
                <w:rFonts w:ascii="仿宋_GB2312" w:eastAsia="仿宋_GB2312" w:hint="eastAsia"/>
                <w:sz w:val="24"/>
              </w:rPr>
              <w:t>改善安保部门的办公条件，配备必要的通讯、防恐器材等。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（3）保安员持证上岗，年龄不超过60周岁。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（4）</w:t>
            </w:r>
            <w:r>
              <w:rPr>
                <w:rFonts w:ascii="仿宋_GB2312" w:eastAsia="仿宋_GB2312" w:hint="eastAsia"/>
                <w:sz w:val="24"/>
              </w:rPr>
              <w:t>定期开展安全管理干部、安保人员培训，每学年人均不少于1次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保卫处，人事处</w:t>
            </w:r>
          </w:p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73D1">
        <w:trPr>
          <w:trHeight w:val="76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25.辅导员队伍建设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本科生一线专职辅导员按师生比1：200配备（全校统筹总量）。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学生工作部（处）</w:t>
            </w:r>
          </w:p>
        </w:tc>
      </w:tr>
      <w:tr w:rsidR="007F73D1">
        <w:trPr>
          <w:trHeight w:val="1185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26.医务室、心理健康指导中心建设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</w:t>
            </w:r>
            <w:r>
              <w:rPr>
                <w:rFonts w:ascii="仿宋_GB2312" w:eastAsia="仿宋_GB2312" w:hAnsi="宋体" w:hint="eastAsia"/>
                <w:spacing w:val="-2"/>
                <w:sz w:val="24"/>
              </w:rPr>
              <w:t>学校配备医务室，</w:t>
            </w:r>
            <w:r>
              <w:rPr>
                <w:rFonts w:ascii="仿宋_GB2312" w:eastAsia="仿宋_GB2312" w:hAnsi="宋体" w:hint="eastAsia"/>
                <w:sz w:val="24"/>
              </w:rPr>
              <w:t>至少配有医师资格的医师2名。</w:t>
            </w:r>
          </w:p>
          <w:p w:rsidR="007F73D1" w:rsidRDefault="004910AE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（2）学校设置心理健康指导中心，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至少配有专（兼）职人员2名。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（1）校医院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（2）学生工作部</w:t>
            </w:r>
          </w:p>
        </w:tc>
      </w:tr>
      <w:tr w:rsidR="007F73D1">
        <w:trPr>
          <w:trHeight w:val="2067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（二）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技防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保障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Default="004910AE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27.学校安全管理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信息化平台建设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（1）健全校园治安防控网络，加强重点要害部位技防设施规范化建设，设置报警求助设备、应急处置设备和安全通道。</w:t>
            </w:r>
          </w:p>
          <w:p w:rsidR="007F73D1" w:rsidRDefault="004910A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（2）重要场所、重点部位、重点区域安装使用视频监控系统并实时录像，录像保存时间不少于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天，且系统录像回放清晰度不低于704×576像素。消防控制中心、视频监控专人负责、持证上岗、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ascii="仿宋_GB2312" w:eastAsia="仿宋_GB2312" w:hint="eastAsia"/>
                <w:sz w:val="24"/>
              </w:rPr>
              <w:t>小时值守。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（1）保卫处，</w:t>
            </w:r>
            <w:r>
              <w:rPr>
                <w:rFonts w:ascii="仿宋_GB2312" w:eastAsia="仿宋_GB2312"/>
                <w:sz w:val="24"/>
              </w:rPr>
              <w:t>相关使用管理单位</w:t>
            </w:r>
          </w:p>
          <w:p w:rsidR="007F73D1" w:rsidRDefault="004910AE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（2）保卫处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后勤管理处，相关使用管理单位</w:t>
            </w:r>
          </w:p>
        </w:tc>
      </w:tr>
      <w:tr w:rsidR="007F73D1">
        <w:trPr>
          <w:trHeight w:val="1210"/>
        </w:trPr>
        <w:tc>
          <w:tcPr>
            <w:tcW w:w="1087" w:type="dxa"/>
            <w:vMerge/>
            <w:vAlign w:val="center"/>
          </w:tcPr>
          <w:p w:rsidR="007F73D1" w:rsidRDefault="007F73D1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保障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73D1" w:rsidRDefault="004910AE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28.经费落实情况</w:t>
            </w:r>
          </w:p>
        </w:tc>
        <w:tc>
          <w:tcPr>
            <w:tcW w:w="8385" w:type="dxa"/>
            <w:vAlign w:val="center"/>
          </w:tcPr>
          <w:p w:rsidR="007F73D1" w:rsidRDefault="004910AE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（1）学校有年度安全管理经费预算，经费单列并到位。</w:t>
            </w:r>
          </w:p>
          <w:p w:rsidR="007F73D1" w:rsidRDefault="004910AE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（2）下达经费包含高质量“平安校园”创建专项经费，满足工作需要。</w:t>
            </w:r>
          </w:p>
        </w:tc>
        <w:tc>
          <w:tcPr>
            <w:tcW w:w="2693" w:type="dxa"/>
            <w:vAlign w:val="center"/>
          </w:tcPr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（1）财务处，</w:t>
            </w:r>
          </w:p>
          <w:p w:rsidR="007F73D1" w:rsidRDefault="004910AE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（2）保卫处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人事处</w:t>
            </w:r>
          </w:p>
        </w:tc>
      </w:tr>
    </w:tbl>
    <w:p w:rsidR="007F73D1" w:rsidRDefault="007F73D1"/>
    <w:sectPr w:rsidR="007F73D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A" w:rsidRDefault="007B105A">
      <w:r>
        <w:separator/>
      </w:r>
    </w:p>
  </w:endnote>
  <w:endnote w:type="continuationSeparator" w:id="0">
    <w:p w:rsidR="007B105A" w:rsidRDefault="007B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华文中宋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05793"/>
      <w:docPartObj>
        <w:docPartGallery w:val="AutoText"/>
      </w:docPartObj>
    </w:sdtPr>
    <w:sdtEndPr/>
    <w:sdtContent>
      <w:p w:rsidR="007F73D1" w:rsidRDefault="004910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5F" w:rsidRPr="00DD165F">
          <w:rPr>
            <w:noProof/>
            <w:lang w:val="zh-CN"/>
          </w:rPr>
          <w:t>1</w:t>
        </w:r>
        <w:r>
          <w:fldChar w:fldCharType="end"/>
        </w:r>
      </w:p>
    </w:sdtContent>
  </w:sdt>
  <w:p w:rsidR="007F73D1" w:rsidRDefault="007F7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A" w:rsidRDefault="007B105A">
      <w:r>
        <w:separator/>
      </w:r>
    </w:p>
  </w:footnote>
  <w:footnote w:type="continuationSeparator" w:id="0">
    <w:p w:rsidR="007B105A" w:rsidRDefault="007B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72F4"/>
    <w:multiLevelType w:val="singleLevel"/>
    <w:tmpl w:val="5BCE72F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BCE8C76"/>
    <w:multiLevelType w:val="singleLevel"/>
    <w:tmpl w:val="5BCE8C76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BCFB546"/>
    <w:multiLevelType w:val="singleLevel"/>
    <w:tmpl w:val="5BCFB546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BD17411"/>
    <w:multiLevelType w:val="singleLevel"/>
    <w:tmpl w:val="5BD17411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MzdiOWZiMjFiMzA0NmFiZmEzZWI0ZGVlOGNiNTUifQ=="/>
    <w:docVar w:name="KGWebUrl" w:val="https://oa.fjnu.edu.cn/seeyon/officeservlet"/>
  </w:docVars>
  <w:rsids>
    <w:rsidRoot w:val="00D2744D"/>
    <w:rsid w:val="00005ECA"/>
    <w:rsid w:val="0002050F"/>
    <w:rsid w:val="00024779"/>
    <w:rsid w:val="000374E1"/>
    <w:rsid w:val="00040392"/>
    <w:rsid w:val="00043D7A"/>
    <w:rsid w:val="00055FAE"/>
    <w:rsid w:val="00074756"/>
    <w:rsid w:val="00074FE9"/>
    <w:rsid w:val="000B6C2E"/>
    <w:rsid w:val="000C1DDD"/>
    <w:rsid w:val="000D11B7"/>
    <w:rsid w:val="000D49B0"/>
    <w:rsid w:val="000D7D4D"/>
    <w:rsid w:val="000E224D"/>
    <w:rsid w:val="000E7D45"/>
    <w:rsid w:val="0015228F"/>
    <w:rsid w:val="0015315A"/>
    <w:rsid w:val="00161081"/>
    <w:rsid w:val="00161E14"/>
    <w:rsid w:val="00164FA1"/>
    <w:rsid w:val="00185BF2"/>
    <w:rsid w:val="001D5A88"/>
    <w:rsid w:val="001D6BA3"/>
    <w:rsid w:val="001E1C24"/>
    <w:rsid w:val="001F1A98"/>
    <w:rsid w:val="00203A6A"/>
    <w:rsid w:val="002173C3"/>
    <w:rsid w:val="00220C17"/>
    <w:rsid w:val="002324AF"/>
    <w:rsid w:val="00251218"/>
    <w:rsid w:val="00251D7E"/>
    <w:rsid w:val="002539DD"/>
    <w:rsid w:val="00260A12"/>
    <w:rsid w:val="002669B6"/>
    <w:rsid w:val="002725FF"/>
    <w:rsid w:val="002765F8"/>
    <w:rsid w:val="002959F4"/>
    <w:rsid w:val="002D1FA9"/>
    <w:rsid w:val="003245DA"/>
    <w:rsid w:val="00327757"/>
    <w:rsid w:val="00333C18"/>
    <w:rsid w:val="0034027C"/>
    <w:rsid w:val="00345983"/>
    <w:rsid w:val="00355DD2"/>
    <w:rsid w:val="00375210"/>
    <w:rsid w:val="00382C67"/>
    <w:rsid w:val="00395E09"/>
    <w:rsid w:val="003A5631"/>
    <w:rsid w:val="003A5954"/>
    <w:rsid w:val="003C0B8B"/>
    <w:rsid w:val="003D0F52"/>
    <w:rsid w:val="003D226A"/>
    <w:rsid w:val="00405353"/>
    <w:rsid w:val="00406975"/>
    <w:rsid w:val="00411B98"/>
    <w:rsid w:val="00416AD5"/>
    <w:rsid w:val="004176BA"/>
    <w:rsid w:val="004202E9"/>
    <w:rsid w:val="00465FCA"/>
    <w:rsid w:val="004910AE"/>
    <w:rsid w:val="004C5A22"/>
    <w:rsid w:val="004E6D4D"/>
    <w:rsid w:val="004F5217"/>
    <w:rsid w:val="00507C6A"/>
    <w:rsid w:val="005105CB"/>
    <w:rsid w:val="0053434B"/>
    <w:rsid w:val="005503EE"/>
    <w:rsid w:val="00552D7C"/>
    <w:rsid w:val="005605EE"/>
    <w:rsid w:val="00564DBA"/>
    <w:rsid w:val="0058356C"/>
    <w:rsid w:val="005863E1"/>
    <w:rsid w:val="0058723C"/>
    <w:rsid w:val="00592E6F"/>
    <w:rsid w:val="00593D03"/>
    <w:rsid w:val="005A6FE5"/>
    <w:rsid w:val="005B2F76"/>
    <w:rsid w:val="005F69C3"/>
    <w:rsid w:val="005F7E2B"/>
    <w:rsid w:val="0068533D"/>
    <w:rsid w:val="006913CB"/>
    <w:rsid w:val="00692725"/>
    <w:rsid w:val="006A2A11"/>
    <w:rsid w:val="006A697E"/>
    <w:rsid w:val="006B2F88"/>
    <w:rsid w:val="006B66F1"/>
    <w:rsid w:val="006C3341"/>
    <w:rsid w:val="006C6CB4"/>
    <w:rsid w:val="006D213A"/>
    <w:rsid w:val="006D3D2C"/>
    <w:rsid w:val="006E5CB3"/>
    <w:rsid w:val="006F5567"/>
    <w:rsid w:val="00703887"/>
    <w:rsid w:val="00707658"/>
    <w:rsid w:val="00713CE4"/>
    <w:rsid w:val="007165A4"/>
    <w:rsid w:val="00732890"/>
    <w:rsid w:val="00733C60"/>
    <w:rsid w:val="00772A5F"/>
    <w:rsid w:val="007B105A"/>
    <w:rsid w:val="007B295F"/>
    <w:rsid w:val="007C4F84"/>
    <w:rsid w:val="007D1222"/>
    <w:rsid w:val="007D3812"/>
    <w:rsid w:val="007D76F9"/>
    <w:rsid w:val="007E0E0F"/>
    <w:rsid w:val="007E569F"/>
    <w:rsid w:val="007F73D1"/>
    <w:rsid w:val="008028EB"/>
    <w:rsid w:val="008241FF"/>
    <w:rsid w:val="00841732"/>
    <w:rsid w:val="00851AE8"/>
    <w:rsid w:val="00864B6E"/>
    <w:rsid w:val="00870B77"/>
    <w:rsid w:val="008719A1"/>
    <w:rsid w:val="0088470C"/>
    <w:rsid w:val="008866AB"/>
    <w:rsid w:val="00895CC5"/>
    <w:rsid w:val="008A407F"/>
    <w:rsid w:val="008C2A8E"/>
    <w:rsid w:val="008D3E27"/>
    <w:rsid w:val="008F1655"/>
    <w:rsid w:val="00905B95"/>
    <w:rsid w:val="00925E21"/>
    <w:rsid w:val="00927BB4"/>
    <w:rsid w:val="009320EA"/>
    <w:rsid w:val="00934EB7"/>
    <w:rsid w:val="00963C36"/>
    <w:rsid w:val="0097494A"/>
    <w:rsid w:val="009A4FFF"/>
    <w:rsid w:val="009A5DAD"/>
    <w:rsid w:val="009A7F0D"/>
    <w:rsid w:val="009C55E9"/>
    <w:rsid w:val="009D56D5"/>
    <w:rsid w:val="009D5EA4"/>
    <w:rsid w:val="009F5761"/>
    <w:rsid w:val="009F7AA9"/>
    <w:rsid w:val="00A050D3"/>
    <w:rsid w:val="00A102C9"/>
    <w:rsid w:val="00A16178"/>
    <w:rsid w:val="00A20E3D"/>
    <w:rsid w:val="00A27E2C"/>
    <w:rsid w:val="00A41132"/>
    <w:rsid w:val="00A45A24"/>
    <w:rsid w:val="00A50008"/>
    <w:rsid w:val="00A61407"/>
    <w:rsid w:val="00AA098D"/>
    <w:rsid w:val="00AA7D67"/>
    <w:rsid w:val="00AC5D4B"/>
    <w:rsid w:val="00AC76D7"/>
    <w:rsid w:val="00AD194D"/>
    <w:rsid w:val="00AD4AAC"/>
    <w:rsid w:val="00AD7845"/>
    <w:rsid w:val="00AE208E"/>
    <w:rsid w:val="00AE25AF"/>
    <w:rsid w:val="00AE51F1"/>
    <w:rsid w:val="00AE70B6"/>
    <w:rsid w:val="00AF7E1F"/>
    <w:rsid w:val="00B03A04"/>
    <w:rsid w:val="00B1486D"/>
    <w:rsid w:val="00B14AA0"/>
    <w:rsid w:val="00B33605"/>
    <w:rsid w:val="00B46A2B"/>
    <w:rsid w:val="00B76E96"/>
    <w:rsid w:val="00BB0C6E"/>
    <w:rsid w:val="00BB4A8A"/>
    <w:rsid w:val="00BC12D9"/>
    <w:rsid w:val="00BF4B27"/>
    <w:rsid w:val="00BF50E7"/>
    <w:rsid w:val="00C01FBE"/>
    <w:rsid w:val="00C142E5"/>
    <w:rsid w:val="00C3725F"/>
    <w:rsid w:val="00C464C6"/>
    <w:rsid w:val="00C8233F"/>
    <w:rsid w:val="00C93091"/>
    <w:rsid w:val="00CA3D7F"/>
    <w:rsid w:val="00CA606B"/>
    <w:rsid w:val="00CA67A2"/>
    <w:rsid w:val="00CC3E1D"/>
    <w:rsid w:val="00CF28AE"/>
    <w:rsid w:val="00D2744D"/>
    <w:rsid w:val="00D45BD2"/>
    <w:rsid w:val="00D628A0"/>
    <w:rsid w:val="00D77C3B"/>
    <w:rsid w:val="00D85DF7"/>
    <w:rsid w:val="00D90B02"/>
    <w:rsid w:val="00D96B24"/>
    <w:rsid w:val="00DA2E19"/>
    <w:rsid w:val="00DB2B06"/>
    <w:rsid w:val="00DB527C"/>
    <w:rsid w:val="00DB79A3"/>
    <w:rsid w:val="00DD165F"/>
    <w:rsid w:val="00DE3ACD"/>
    <w:rsid w:val="00DE5A2A"/>
    <w:rsid w:val="00DF716B"/>
    <w:rsid w:val="00E11314"/>
    <w:rsid w:val="00E37FE0"/>
    <w:rsid w:val="00E50E4E"/>
    <w:rsid w:val="00E62372"/>
    <w:rsid w:val="00E6242C"/>
    <w:rsid w:val="00E666F4"/>
    <w:rsid w:val="00EA4FE3"/>
    <w:rsid w:val="00EB6BF2"/>
    <w:rsid w:val="00EC51DF"/>
    <w:rsid w:val="00EC7CC9"/>
    <w:rsid w:val="00EF0320"/>
    <w:rsid w:val="00F008AA"/>
    <w:rsid w:val="00F03922"/>
    <w:rsid w:val="00F03BB1"/>
    <w:rsid w:val="00F5793A"/>
    <w:rsid w:val="00FB5BC0"/>
    <w:rsid w:val="00FD38A2"/>
    <w:rsid w:val="00FD3E3E"/>
    <w:rsid w:val="22E45903"/>
    <w:rsid w:val="257C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DCBBE-9779-4C66-B819-B845583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">
    <w:name w:val="修订1"/>
    <w:autoRedefine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0B7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70B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lizhongwen</dc:creator>
  <cp:lastModifiedBy>李东晓</cp:lastModifiedBy>
  <cp:revision>2</cp:revision>
  <cp:lastPrinted>2019-03-27T01:00:00Z</cp:lastPrinted>
  <dcterms:created xsi:type="dcterms:W3CDTF">2024-03-20T07:54:00Z</dcterms:created>
  <dcterms:modified xsi:type="dcterms:W3CDTF">2024-03-20T07:54:00Z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7235062B063C4487BA731C116237AE92_13</vt:lpwstr>
  </property>
</Properties>
</file>