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1A" w:rsidRDefault="008E7F2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F7451A" w:rsidRDefault="008E7F28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楷体_GB2312" w:eastAsia="楷体_GB2312" w:hint="eastAsia"/>
          <w:sz w:val="32"/>
          <w:szCs w:val="32"/>
        </w:rPr>
        <w:t>（表3：本指引适用于校园内各商铺）</w:t>
      </w:r>
    </w:p>
    <w:p w:rsidR="00F7451A" w:rsidRDefault="008E7F28">
      <w:pPr>
        <w:spacing w:beforeLines="60" w:before="187"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单位（场所）名称：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</w:t>
      </w:r>
    </w:p>
    <w:p w:rsidR="00F7451A" w:rsidRDefault="008E7F28">
      <w:pPr>
        <w:spacing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F7451A" w:rsidRDefault="008E7F28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所在层数：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</w:t>
      </w:r>
    </w:p>
    <w:p w:rsidR="00F7451A" w:rsidRDefault="008E7F28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法人代表或主要负责人（消防安全责任人）：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</w:t>
      </w:r>
    </w:p>
    <w:p w:rsidR="00F7451A" w:rsidRDefault="008E7F28">
      <w:pPr>
        <w:spacing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场所联系人及联系电话：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</w:t>
      </w:r>
    </w:p>
    <w:p w:rsidR="00F7451A" w:rsidRDefault="008E7F28">
      <w:pPr>
        <w:spacing w:afterLines="40" w:after="124"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B6238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</w:t>
      </w:r>
      <w:bookmarkStart w:id="0" w:name="_GoBack"/>
      <w:bookmarkEnd w:id="0"/>
      <w:r w:rsidR="00DB6238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B6238" w:rsidRPr="00DB6238">
        <w:rPr>
          <w:rFonts w:ascii="宋体" w:eastAsia="宋体" w:hAnsi="宋体" w:hint="eastAsia"/>
          <w:sz w:val="28"/>
          <w:szCs w:val="28"/>
        </w:rPr>
        <w:t>检查时间：</w:t>
      </w:r>
      <w:r w:rsidR="00DB6238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3"/>
        <w:gridCol w:w="9752"/>
        <w:gridCol w:w="668"/>
        <w:gridCol w:w="646"/>
        <w:gridCol w:w="1000"/>
        <w:gridCol w:w="1120"/>
      </w:tblGrid>
      <w:tr w:rsidR="00F7451A">
        <w:trPr>
          <w:trHeight w:val="342"/>
        </w:trPr>
        <w:tc>
          <w:tcPr>
            <w:tcW w:w="843" w:type="dxa"/>
            <w:vMerge w:val="restart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2314" w:type="dxa"/>
            <w:gridSpan w:val="3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120" w:type="dxa"/>
            <w:vMerge w:val="restart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F7451A">
        <w:trPr>
          <w:trHeight w:val="324"/>
        </w:trPr>
        <w:tc>
          <w:tcPr>
            <w:tcW w:w="843" w:type="dxa"/>
            <w:vMerge/>
            <w:vAlign w:val="center"/>
          </w:tcPr>
          <w:p w:rsidR="00F7451A" w:rsidRDefault="00F745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F7451A" w:rsidRDefault="00F745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646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000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不符合</w:t>
            </w:r>
          </w:p>
        </w:tc>
        <w:tc>
          <w:tcPr>
            <w:tcW w:w="1120" w:type="dxa"/>
            <w:vMerge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疏散通道不堵塞或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锁闭及不占道经营；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安全出口标识明显，不堵塞或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337"/>
        </w:trPr>
        <w:tc>
          <w:tcPr>
            <w:tcW w:w="843" w:type="dxa"/>
            <w:vMerge w:val="restart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2314" w:type="dxa"/>
            <w:gridSpan w:val="3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120" w:type="dxa"/>
            <w:vMerge w:val="restart"/>
            <w:vAlign w:val="center"/>
          </w:tcPr>
          <w:p w:rsidR="00F7451A" w:rsidRDefault="008E7F2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F7451A">
        <w:trPr>
          <w:trHeight w:val="338"/>
        </w:trPr>
        <w:tc>
          <w:tcPr>
            <w:tcW w:w="843" w:type="dxa"/>
            <w:vMerge/>
            <w:vAlign w:val="center"/>
          </w:tcPr>
          <w:p w:rsidR="00F7451A" w:rsidRDefault="00F745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F7451A" w:rsidRDefault="00F745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646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000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不符合</w:t>
            </w:r>
          </w:p>
        </w:tc>
        <w:tc>
          <w:tcPr>
            <w:tcW w:w="1120" w:type="dxa"/>
            <w:vMerge/>
            <w:vAlign w:val="center"/>
          </w:tcPr>
          <w:p w:rsidR="00F7451A" w:rsidRDefault="00F7451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电气线路按消防技术标准敷设，所有电气线路穿管保护，不存在乱拉乱接电线现象，不存在电气线路荷载不够现象等；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电气线路定期进行检测；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配电箱箱体完整，下面不堆放杂物；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辅助用房（如强弱电间、设备间等）内不堆放杂物；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电动车不存在违规充电或违规停放现象；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室内未使用易燃可燃装修材料；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商铺内未设置床铺，不存在住人现象；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在场所有易燃可燃物品地方严禁明火，并在场所明显位置张贴禁火禁烟标志；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对场所员工定期进行消防安全宣传培训，员工会正确使用消防器材；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510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每季度定期清洗油烟管道，燃气管道定期检查、检测并记录存档（餐饮场所必填）；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51A">
        <w:trPr>
          <w:trHeight w:val="486"/>
        </w:trPr>
        <w:tc>
          <w:tcPr>
            <w:tcW w:w="843" w:type="dxa"/>
            <w:vAlign w:val="center"/>
          </w:tcPr>
          <w:p w:rsidR="00F7451A" w:rsidRDefault="008E7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9752" w:type="dxa"/>
            <w:vAlign w:val="center"/>
          </w:tcPr>
          <w:p w:rsidR="00F7451A" w:rsidRDefault="008E7F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确需电气焊明火作业时，要经政府相关职能部门审批同意后向学校相关部门报备，暂停场所使用，并落实人员持证上岗，现场有监护人，圈定施工区域，设置消防器材，确认无火灾、爆炸危险后方可施工。</w:t>
            </w:r>
          </w:p>
        </w:tc>
        <w:tc>
          <w:tcPr>
            <w:tcW w:w="668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F7451A" w:rsidRDefault="00F74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7451A" w:rsidRDefault="008E7F28">
      <w:pPr>
        <w:spacing w:beforeLines="30" w:before="93"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F7451A" w:rsidRDefault="008E7F2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F7451A" w:rsidRDefault="008E7F2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法定代表人或主要负责人签名：</w:t>
      </w:r>
    </w:p>
    <w:p w:rsidR="00F7451A" w:rsidRDefault="008E7F2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主管部门负责人签名：</w:t>
      </w:r>
    </w:p>
    <w:p w:rsidR="00F7451A" w:rsidRDefault="008E7F28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填表注意事项及对照标准：</w:t>
      </w:r>
    </w:p>
    <w:p w:rsidR="00F7451A" w:rsidRDefault="008E7F2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1.根据场所实际情况填写，在“是”、“否”栏目内打“√”，如果场所不存在该条款叙述的情况则在“不符合”栏目内打“√”；</w:t>
      </w:r>
    </w:p>
    <w:p w:rsidR="00F7451A" w:rsidRDefault="008E7F28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F7451A" w:rsidRDefault="00F7451A">
      <w:pPr>
        <w:spacing w:line="560" w:lineRule="exact"/>
        <w:rPr>
          <w:rFonts w:ascii="宋体" w:eastAsia="宋体" w:hAnsi="宋体"/>
        </w:rPr>
      </w:pPr>
    </w:p>
    <w:sectPr w:rsidR="00F7451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8E7F28"/>
    <w:rsid w:val="009F64B5"/>
    <w:rsid w:val="00BC2DE6"/>
    <w:rsid w:val="00DB6238"/>
    <w:rsid w:val="00EF5530"/>
    <w:rsid w:val="00F7451A"/>
    <w:rsid w:val="36901CFC"/>
    <w:rsid w:val="38A5139D"/>
    <w:rsid w:val="41FF7556"/>
    <w:rsid w:val="4DBF52E1"/>
    <w:rsid w:val="5C63293E"/>
    <w:rsid w:val="66AE5E9B"/>
    <w:rsid w:val="7A055CE4"/>
    <w:rsid w:val="7B3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B9BC"/>
  <w15:docId w15:val="{E7AAE6E4-4CE9-4304-A223-587C358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3</cp:revision>
  <cp:lastPrinted>2024-02-24T02:37:00Z</cp:lastPrinted>
  <dcterms:created xsi:type="dcterms:W3CDTF">2024-02-20T00:35:00Z</dcterms:created>
  <dcterms:modified xsi:type="dcterms:W3CDTF">2024-02-24T02:37:00Z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D54B3269CBF94DA9BAC7A14D2E69466A_13</vt:lpwstr>
  </property>
</Properties>
</file>